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2FFF449F" w:rsidR="009C283C" w:rsidRPr="009A523E" w:rsidRDefault="009A523E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9A523E">
        <w:rPr>
          <w:rFonts w:ascii="Tahoma" w:hAnsi="Tahoma" w:cs="Tahoma"/>
          <w:b/>
          <w:sz w:val="22"/>
          <w:szCs w:val="22"/>
        </w:rPr>
        <w:t>«Εθνικό Δίκτυο Τηλεϊατρικής (ΕΔΙΤ)»</w:t>
      </w:r>
      <w:r w:rsidR="006A07DB" w:rsidRPr="009A523E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9A523E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35EEC40D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1B4CBB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E0244B">
        <w:rPr>
          <w:rFonts w:ascii="Tahoma" w:hAnsi="Tahoma" w:cs="Tahoma"/>
          <w:color w:val="000000" w:themeColor="text1"/>
          <w:sz w:val="22"/>
          <w:szCs w:val="22"/>
        </w:rPr>
        <w:t>Ηλεκτρονικό Ανοικτό</w:t>
      </w:r>
      <w:r w:rsidR="00EE69BA">
        <w:rPr>
          <w:rFonts w:ascii="Tahoma" w:hAnsi="Tahoma" w:cs="Tahoma"/>
          <w:color w:val="000000" w:themeColor="text1"/>
          <w:sz w:val="22"/>
          <w:szCs w:val="22"/>
        </w:rPr>
        <w:t xml:space="preserve"> (Διεθνή)</w:t>
      </w:r>
      <w:r w:rsidR="00F83DE9" w:rsidRPr="00E0244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66CAF" w:rsidRPr="00E0244B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</w:t>
      </w:r>
      <w:r w:rsidR="00E26CC6">
        <w:rPr>
          <w:rFonts w:ascii="Tahoma" w:hAnsi="Tahoma" w:cs="Tahoma"/>
          <w:color w:val="000000" w:themeColor="text1"/>
          <w:sz w:val="22"/>
          <w:szCs w:val="22"/>
        </w:rPr>
        <w:t>για το έ</w:t>
      </w:r>
      <w:r w:rsidR="001B4CBB">
        <w:rPr>
          <w:rFonts w:ascii="Tahoma" w:hAnsi="Tahoma" w:cs="Tahoma"/>
          <w:color w:val="000000" w:themeColor="text1"/>
          <w:sz w:val="22"/>
          <w:szCs w:val="22"/>
        </w:rPr>
        <w:t>ργο</w:t>
      </w:r>
      <w:r w:rsidR="00E0244B" w:rsidRPr="00E0244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A2959" w:rsidRPr="000A2959">
        <w:rPr>
          <w:rFonts w:ascii="Tahoma" w:hAnsi="Tahoma" w:cs="Tahoma"/>
          <w:b/>
          <w:sz w:val="22"/>
          <w:szCs w:val="22"/>
        </w:rPr>
        <w:t>«Εθνικό Δίκτυο Τηλεϊατρικ</w:t>
      </w:r>
      <w:r w:rsidR="003058D9">
        <w:rPr>
          <w:rFonts w:ascii="Tahoma" w:hAnsi="Tahoma" w:cs="Tahoma"/>
          <w:b/>
          <w:sz w:val="22"/>
          <w:szCs w:val="22"/>
        </w:rPr>
        <w:t>ής (ΕΔΙΤ)» του</w:t>
      </w:r>
      <w:r w:rsidR="000A2959" w:rsidRPr="000A2959">
        <w:rPr>
          <w:rFonts w:ascii="Tahoma" w:hAnsi="Tahoma" w:cs="Tahoma"/>
          <w:b/>
          <w:sz w:val="22"/>
          <w:szCs w:val="22"/>
        </w:rPr>
        <w:t xml:space="preserve"> Ταμείο</w:t>
      </w:r>
      <w:r w:rsidR="003058D9">
        <w:rPr>
          <w:rFonts w:ascii="Tahoma" w:hAnsi="Tahoma" w:cs="Tahoma"/>
          <w:b/>
          <w:sz w:val="22"/>
          <w:szCs w:val="22"/>
        </w:rPr>
        <w:t>υ</w:t>
      </w:r>
      <w:r w:rsidR="000A2959" w:rsidRPr="000A2959">
        <w:rPr>
          <w:rFonts w:ascii="Tahoma" w:hAnsi="Tahoma" w:cs="Tahoma"/>
          <w:b/>
          <w:sz w:val="22"/>
          <w:szCs w:val="22"/>
        </w:rPr>
        <w:t xml:space="preserve"> Ανάκαμψης και Ανθεκτικότητας (κωδικός ΟΠΣ ΤΑ 5158648)</w:t>
      </w:r>
      <w:r w:rsidR="000A2959">
        <w:rPr>
          <w:rFonts w:ascii="Tahoma" w:hAnsi="Tahoma" w:cs="Tahoma"/>
          <w:b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2C69C3B4" w:rsidR="00A548E8" w:rsidRPr="00A548E8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  <w:highlight w:val="cyan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E0244B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E0244B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7C150A">
        <w:rPr>
          <w:rFonts w:ascii="Tahoma" w:hAnsi="Tahoma" w:cs="Tahoma"/>
          <w:b/>
          <w:color w:val="000000" w:themeColor="text1"/>
          <w:sz w:val="22"/>
          <w:szCs w:val="22"/>
        </w:rPr>
        <w:t>δεκαπέντε (15) ημερών</w:t>
      </w:r>
      <w:r w:rsidR="00A548E8" w:rsidRPr="00E0244B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="00A548E8" w:rsidRPr="00E0244B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6260080A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1B4CBB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66A5B"/>
    <w:rsid w:val="000A2959"/>
    <w:rsid w:val="000A3D52"/>
    <w:rsid w:val="00181542"/>
    <w:rsid w:val="00181D50"/>
    <w:rsid w:val="001A3178"/>
    <w:rsid w:val="001B4CBB"/>
    <w:rsid w:val="001D264C"/>
    <w:rsid w:val="001E4C1D"/>
    <w:rsid w:val="001E5C78"/>
    <w:rsid w:val="00203EEC"/>
    <w:rsid w:val="00207746"/>
    <w:rsid w:val="00230EBA"/>
    <w:rsid w:val="002E5E3A"/>
    <w:rsid w:val="003058D9"/>
    <w:rsid w:val="00394396"/>
    <w:rsid w:val="003E7DFC"/>
    <w:rsid w:val="00415D5E"/>
    <w:rsid w:val="00425F6E"/>
    <w:rsid w:val="00426988"/>
    <w:rsid w:val="00445760"/>
    <w:rsid w:val="00492883"/>
    <w:rsid w:val="00515425"/>
    <w:rsid w:val="0052693C"/>
    <w:rsid w:val="00573970"/>
    <w:rsid w:val="005A65C8"/>
    <w:rsid w:val="006403A3"/>
    <w:rsid w:val="006A07DB"/>
    <w:rsid w:val="00755A96"/>
    <w:rsid w:val="00767F6A"/>
    <w:rsid w:val="007837A6"/>
    <w:rsid w:val="007C150A"/>
    <w:rsid w:val="007C41AF"/>
    <w:rsid w:val="007C4359"/>
    <w:rsid w:val="007E23AE"/>
    <w:rsid w:val="00866CAF"/>
    <w:rsid w:val="0098593B"/>
    <w:rsid w:val="00997ADF"/>
    <w:rsid w:val="009A523E"/>
    <w:rsid w:val="009C283C"/>
    <w:rsid w:val="009F410B"/>
    <w:rsid w:val="00A30D75"/>
    <w:rsid w:val="00A548E8"/>
    <w:rsid w:val="00B2389C"/>
    <w:rsid w:val="00BD6E3B"/>
    <w:rsid w:val="00BE5C39"/>
    <w:rsid w:val="00DA4ACB"/>
    <w:rsid w:val="00E00B7A"/>
    <w:rsid w:val="00E0244B"/>
    <w:rsid w:val="00E26CC6"/>
    <w:rsid w:val="00E979C7"/>
    <w:rsid w:val="00EE69BA"/>
    <w:rsid w:val="00F44AE6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basedOn w:val="a0"/>
    <w:uiPriority w:val="99"/>
    <w:unhideWhenUsed/>
    <w:qFormat/>
    <w:rsid w:val="001B4CBB"/>
    <w:rPr>
      <w:sz w:val="16"/>
      <w:szCs w:val="16"/>
    </w:rPr>
  </w:style>
  <w:style w:type="paragraph" w:styleId="a5">
    <w:name w:val="annotation text"/>
    <w:basedOn w:val="a"/>
    <w:link w:val="Char1"/>
    <w:uiPriority w:val="99"/>
    <w:unhideWhenUsed/>
    <w:qFormat/>
    <w:rsid w:val="001B4CBB"/>
    <w:pPr>
      <w:suppressAutoHyphens/>
      <w:spacing w:after="120"/>
      <w:jc w:val="both"/>
    </w:pPr>
    <w:rPr>
      <w:rFonts w:ascii="Tahoma" w:hAnsi="Tahoma" w:cs="Calibri"/>
      <w:sz w:val="20"/>
      <w:szCs w:val="20"/>
      <w:lang w:val="en-GB" w:eastAsia="zh-CN"/>
    </w:rPr>
  </w:style>
  <w:style w:type="character" w:customStyle="1" w:styleId="Char0">
    <w:name w:val="Κείμενο σχολίου Char"/>
    <w:basedOn w:val="a0"/>
    <w:uiPriority w:val="99"/>
    <w:semiHidden/>
    <w:rsid w:val="001B4CBB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customStyle="1" w:styleId="Char1">
    <w:name w:val="Κείμενο σχολίου Char1"/>
    <w:basedOn w:val="a0"/>
    <w:link w:val="a5"/>
    <w:uiPriority w:val="99"/>
    <w:qFormat/>
    <w:rsid w:val="001B4CBB"/>
    <w:rPr>
      <w:rFonts w:ascii="Tahoma" w:eastAsia="Times New Roman" w:hAnsi="Tahoma" w:cs="Calibri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2022-01-31T13:10:00Z</dcterms:created>
  <dcterms:modified xsi:type="dcterms:W3CDTF">2022-01-31T13:10:00Z</dcterms:modified>
</cp:coreProperties>
</file>